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252" w:rsidRDefault="00002252" w:rsidP="00CB0E5B">
      <w:pPr>
        <w:rPr>
          <w:rFonts w:ascii="Arial" w:hAnsi="Arial" w:cs="Arial"/>
          <w:b/>
          <w:bCs/>
          <w:lang w:val="en-US"/>
        </w:rPr>
      </w:pPr>
    </w:p>
    <w:p w:rsidR="00CB0E5B" w:rsidRPr="00CB0E5B" w:rsidRDefault="00CB0E5B" w:rsidP="00CB0E5B">
      <w:pPr>
        <w:rPr>
          <w:rFonts w:ascii="Arial" w:hAnsi="Arial" w:cs="Arial"/>
          <w:b/>
          <w:bCs/>
          <w:lang w:val="en-US"/>
        </w:rPr>
      </w:pPr>
      <w:proofErr w:type="spellStart"/>
      <w:r w:rsidRPr="00CB0E5B">
        <w:rPr>
          <w:rFonts w:ascii="Arial" w:hAnsi="Arial" w:cs="Arial"/>
          <w:b/>
          <w:bCs/>
          <w:lang w:val="en-US"/>
        </w:rPr>
        <w:t>Patrizia</w:t>
      </w:r>
      <w:proofErr w:type="spellEnd"/>
      <w:r w:rsidRPr="00CB0E5B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CB0E5B">
        <w:rPr>
          <w:rFonts w:ascii="Arial" w:hAnsi="Arial" w:cs="Arial"/>
          <w:b/>
          <w:bCs/>
          <w:lang w:val="en-US"/>
        </w:rPr>
        <w:t>Iacono</w:t>
      </w:r>
      <w:proofErr w:type="spellEnd"/>
      <w:r w:rsidRPr="00CB0E5B">
        <w:rPr>
          <w:rFonts w:ascii="Arial" w:hAnsi="Arial" w:cs="Arial"/>
          <w:b/>
          <w:bCs/>
          <w:lang w:val="en-US"/>
        </w:rPr>
        <w:t xml:space="preserve"> exemplifies the new generation of executive assistants 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proofErr w:type="spellStart"/>
      <w:r w:rsidRPr="00CB0E5B">
        <w:rPr>
          <w:rFonts w:ascii="Arial" w:hAnsi="Arial" w:cs="Arial"/>
          <w:sz w:val="22"/>
          <w:lang w:val="en-US"/>
        </w:rPr>
        <w:t>Patrizia</w:t>
      </w:r>
      <w:proofErr w:type="spellEnd"/>
      <w:r w:rsidRPr="00CB0E5B">
        <w:rPr>
          <w:rFonts w:ascii="Arial" w:hAnsi="Arial" w:cs="Arial"/>
          <w:sz w:val="22"/>
          <w:lang w:val="en-US"/>
        </w:rPr>
        <w:t xml:space="preserve"> </w:t>
      </w:r>
      <w:proofErr w:type="spellStart"/>
      <w:r w:rsidRPr="00CB0E5B">
        <w:rPr>
          <w:rFonts w:ascii="Arial" w:hAnsi="Arial" w:cs="Arial"/>
          <w:sz w:val="22"/>
          <w:lang w:val="en-US"/>
        </w:rPr>
        <w:t>Iacono</w:t>
      </w:r>
      <w:proofErr w:type="spellEnd"/>
      <w:r w:rsidRPr="00CB0E5B">
        <w:rPr>
          <w:rFonts w:ascii="Arial" w:hAnsi="Arial" w:cs="Arial"/>
          <w:sz w:val="22"/>
          <w:lang w:val="en-US"/>
        </w:rPr>
        <w:t xml:space="preserve"> logs onto her e-mails after dinner to keep up to date, reviews the next day's executive meetings "so when I walk in at 8.30am I am prepared" and switches on her phone at 5.30am to catch up with overnight e-mails and news.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No, she is not the chief executive</w:t>
      </w:r>
      <w:r w:rsidR="00763E86">
        <w:rPr>
          <w:rFonts w:ascii="Arial" w:hAnsi="Arial" w:cs="Arial"/>
          <w:sz w:val="22"/>
          <w:lang w:val="en-US"/>
        </w:rPr>
        <w:t xml:space="preserve"> officer</w:t>
      </w:r>
      <w:r w:rsidRPr="00CB0E5B">
        <w:rPr>
          <w:rFonts w:ascii="Arial" w:hAnsi="Arial" w:cs="Arial"/>
          <w:sz w:val="22"/>
          <w:lang w:val="en-US"/>
        </w:rPr>
        <w:t xml:space="preserve">. She is his executive assistant – a role once described as a secretary. But let's be clear: </w:t>
      </w:r>
      <w:proofErr w:type="spellStart"/>
      <w:r w:rsidRPr="00CB0E5B">
        <w:rPr>
          <w:rFonts w:ascii="Arial" w:hAnsi="Arial" w:cs="Arial"/>
          <w:sz w:val="22"/>
          <w:lang w:val="en-US"/>
        </w:rPr>
        <w:t>Iacono</w:t>
      </w:r>
      <w:proofErr w:type="spellEnd"/>
      <w:r w:rsidRPr="00CB0E5B">
        <w:rPr>
          <w:rFonts w:ascii="Arial" w:hAnsi="Arial" w:cs="Arial"/>
          <w:sz w:val="22"/>
          <w:lang w:val="en-US"/>
        </w:rPr>
        <w:t xml:space="preserve"> does not pick up dry-cleaning, buy birthday presents for her boss's partner, nor bring in baking for his afternoon tea.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She is one of the new breed of executive assistants, a senior and multi-skilled corporate role attracting tertiary-educated applicants and providing a career path which does not revolve around typing.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 xml:space="preserve">"I think </w:t>
      </w:r>
      <w:r w:rsidR="00763E86">
        <w:rPr>
          <w:rFonts w:ascii="Arial" w:hAnsi="Arial" w:cs="Arial"/>
          <w:sz w:val="22"/>
          <w:lang w:val="en-US"/>
        </w:rPr>
        <w:t>our job is no longer what</w:t>
      </w:r>
      <w:r w:rsidRPr="00CB0E5B">
        <w:rPr>
          <w:rFonts w:ascii="Arial" w:hAnsi="Arial" w:cs="Arial"/>
          <w:sz w:val="22"/>
          <w:lang w:val="en-US"/>
        </w:rPr>
        <w:t xml:space="preserve"> it was 20 or 30 years ago with the traditional personal secretary who sat in the typing pool, made cups of tea and went home at 5pm," says </w:t>
      </w:r>
      <w:proofErr w:type="spellStart"/>
      <w:r w:rsidRPr="00CB0E5B">
        <w:rPr>
          <w:rFonts w:ascii="Arial" w:hAnsi="Arial" w:cs="Arial"/>
          <w:sz w:val="22"/>
          <w:lang w:val="en-US"/>
        </w:rPr>
        <w:t>Iacono</w:t>
      </w:r>
      <w:proofErr w:type="spellEnd"/>
      <w:r w:rsidRPr="00CB0E5B">
        <w:rPr>
          <w:rFonts w:ascii="Arial" w:hAnsi="Arial" w:cs="Arial"/>
          <w:sz w:val="22"/>
          <w:lang w:val="en-US"/>
        </w:rPr>
        <w:t>, executive assistant to Mike Wilkins, chief executive officer of the Insurance Australia Group.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 xml:space="preserve">Jonathan McIlroy, director of the Executive Assistant Network, says a key distinction relates to initiative and self-direction: "Previously </w:t>
      </w:r>
      <w:r w:rsidR="00E3634B">
        <w:rPr>
          <w:rFonts w:ascii="Arial" w:hAnsi="Arial" w:cs="Arial"/>
          <w:sz w:val="22"/>
          <w:lang w:val="en-US"/>
        </w:rPr>
        <w:t>assistants</w:t>
      </w:r>
      <w:r w:rsidRPr="00CB0E5B">
        <w:rPr>
          <w:rFonts w:ascii="Arial" w:hAnsi="Arial" w:cs="Arial"/>
          <w:sz w:val="22"/>
          <w:lang w:val="en-US"/>
        </w:rPr>
        <w:t xml:space="preserve"> were given tasks to complete, most of the stuff they did was handed to them.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"Today it is much more of a senior level partnership. The executive assistant is using a lot more of their own initiative and intuition to anticipate what the executive is going to need. They are finding solutions before the executive has asked for them."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 xml:space="preserve">The Executive Assistant Network is a 5000-member network for senior personal and executive assistants </w:t>
      </w:r>
      <w:proofErr w:type="gramStart"/>
      <w:r w:rsidRPr="00CB0E5B">
        <w:rPr>
          <w:rFonts w:ascii="Arial" w:hAnsi="Arial" w:cs="Arial"/>
          <w:sz w:val="22"/>
          <w:lang w:val="en-US"/>
        </w:rPr>
        <w:t>which</w:t>
      </w:r>
      <w:proofErr w:type="gramEnd"/>
      <w:r w:rsidRPr="00CB0E5B">
        <w:rPr>
          <w:rFonts w:ascii="Arial" w:hAnsi="Arial" w:cs="Arial"/>
          <w:sz w:val="22"/>
          <w:lang w:val="en-US"/>
        </w:rPr>
        <w:t xml:space="preserve"> holds networking events and offers t</w:t>
      </w:r>
      <w:r w:rsidR="00E3634B">
        <w:rPr>
          <w:rFonts w:ascii="Arial" w:hAnsi="Arial" w:cs="Arial"/>
          <w:sz w:val="22"/>
          <w:lang w:val="en-US"/>
        </w:rPr>
        <w:t>raining and education. Its goal is</w:t>
      </w:r>
      <w:r w:rsidRPr="00CB0E5B">
        <w:rPr>
          <w:rFonts w:ascii="Arial" w:hAnsi="Arial" w:cs="Arial"/>
          <w:sz w:val="22"/>
          <w:lang w:val="en-US"/>
        </w:rPr>
        <w:t xml:space="preserve"> to help its members "become more efficient and proficient, understanding that their role is to manage the office of their executive in a way that facilitates them being as productive and effective as possible".</w:t>
      </w:r>
    </w:p>
    <w:p w:rsidR="000B2574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McIlroy says excellent time management skills are vital, but so too are high-level analytical and financial skills, legal awareness, information and knowledge management, knowledge of marketing and sales and of human resources.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proofErr w:type="spellStart"/>
      <w:r w:rsidRPr="00CB0E5B">
        <w:rPr>
          <w:rFonts w:ascii="Arial" w:hAnsi="Arial" w:cs="Arial"/>
          <w:sz w:val="22"/>
          <w:lang w:val="en-US"/>
        </w:rPr>
        <w:t>Iacono</w:t>
      </w:r>
      <w:proofErr w:type="spellEnd"/>
      <w:r w:rsidRPr="00CB0E5B">
        <w:rPr>
          <w:rFonts w:ascii="Arial" w:hAnsi="Arial" w:cs="Arial"/>
          <w:sz w:val="22"/>
          <w:lang w:val="en-US"/>
        </w:rPr>
        <w:t xml:space="preserve"> recommends internships for those potentially interested in the role and says a business management or communications degree is an excellent starting point.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Asked to describe what she does she hesitates – every day is different, she says. Managing her boss'</w:t>
      </w:r>
      <w:r w:rsidR="00763E86">
        <w:rPr>
          <w:rFonts w:ascii="Arial" w:hAnsi="Arial" w:cs="Arial"/>
          <w:sz w:val="22"/>
          <w:lang w:val="en-US"/>
        </w:rPr>
        <w:t>s</w:t>
      </w:r>
      <w:r w:rsidRPr="00CB0E5B">
        <w:rPr>
          <w:rFonts w:ascii="Arial" w:hAnsi="Arial" w:cs="Arial"/>
          <w:sz w:val="22"/>
          <w:lang w:val="en-US"/>
        </w:rPr>
        <w:t xml:space="preserve"> diary is key, ensuring he is briefed before his meetings, dealing with his invitations, taking minutes</w:t>
      </w:r>
      <w:r w:rsidRPr="00CB0E5B">
        <w:rPr>
          <w:rStyle w:val="Appelnotedebasdep"/>
          <w:rFonts w:ascii="Arial" w:hAnsi="Arial" w:cs="Arial"/>
          <w:sz w:val="22"/>
          <w:lang w:val="en-US"/>
        </w:rPr>
        <w:footnoteReference w:id="1"/>
      </w:r>
      <w:r w:rsidRPr="00CB0E5B">
        <w:rPr>
          <w:rFonts w:ascii="Arial" w:hAnsi="Arial" w:cs="Arial"/>
          <w:sz w:val="22"/>
          <w:lang w:val="en-US"/>
        </w:rPr>
        <w:t xml:space="preserve"> at executive committee meetings and follow</w:t>
      </w:r>
      <w:r w:rsidR="006C789D">
        <w:rPr>
          <w:rFonts w:ascii="Arial" w:hAnsi="Arial" w:cs="Arial"/>
          <w:sz w:val="22"/>
          <w:lang w:val="en-US"/>
        </w:rPr>
        <w:t>ing up the action items, organiz</w:t>
      </w:r>
      <w:r w:rsidRPr="00CB0E5B">
        <w:rPr>
          <w:rFonts w:ascii="Arial" w:hAnsi="Arial" w:cs="Arial"/>
          <w:sz w:val="22"/>
          <w:lang w:val="en-US"/>
        </w:rPr>
        <w:t>ing his travel and "helping him respond to issues that arise".</w:t>
      </w:r>
    </w:p>
    <w:p w:rsidR="00CB0E5B" w:rsidRPr="00CB0E5B" w:rsidRDefault="00CB0E5B" w:rsidP="006C789D">
      <w:pPr>
        <w:jc w:val="both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>"There's not much typing these days,</w:t>
      </w:r>
      <w:r w:rsidR="00763E86">
        <w:rPr>
          <w:rFonts w:ascii="Arial" w:hAnsi="Arial" w:cs="Arial"/>
          <w:sz w:val="22"/>
          <w:lang w:val="en-US"/>
        </w:rPr>
        <w:t xml:space="preserve"> such tasks belong to the past</w:t>
      </w:r>
      <w:r w:rsidRPr="00CB0E5B">
        <w:rPr>
          <w:rFonts w:ascii="Arial" w:hAnsi="Arial" w:cs="Arial"/>
          <w:sz w:val="22"/>
          <w:lang w:val="en-US"/>
        </w:rPr>
        <w:t>"</w:t>
      </w:r>
      <w:r w:rsidR="00763E86">
        <w:rPr>
          <w:rFonts w:ascii="Arial" w:hAnsi="Arial" w:cs="Arial"/>
          <w:sz w:val="22"/>
          <w:lang w:val="en-US"/>
        </w:rPr>
        <w:t>,</w:t>
      </w:r>
      <w:r w:rsidRPr="00CB0E5B">
        <w:rPr>
          <w:rFonts w:ascii="Arial" w:hAnsi="Arial" w:cs="Arial"/>
          <w:sz w:val="22"/>
          <w:lang w:val="en-US"/>
        </w:rPr>
        <w:t xml:space="preserve"> she says. </w:t>
      </w:r>
    </w:p>
    <w:p w:rsidR="00CB0E5B" w:rsidRDefault="00CB0E5B" w:rsidP="00CB0E5B">
      <w:pPr>
        <w:jc w:val="right"/>
        <w:rPr>
          <w:rFonts w:ascii="Arial" w:hAnsi="Arial" w:cs="Arial"/>
          <w:sz w:val="22"/>
          <w:lang w:val="en-US"/>
        </w:rPr>
      </w:pPr>
      <w:r w:rsidRPr="00CB0E5B">
        <w:rPr>
          <w:rFonts w:ascii="Arial" w:hAnsi="Arial" w:cs="Arial"/>
          <w:sz w:val="22"/>
          <w:lang w:val="en-US"/>
        </w:rPr>
        <w:t xml:space="preserve">Adapted and abridged from </w:t>
      </w:r>
      <w:r w:rsidRPr="00532992">
        <w:rPr>
          <w:rFonts w:ascii="Arial" w:hAnsi="Arial" w:cs="Arial"/>
          <w:i/>
          <w:sz w:val="22"/>
          <w:u w:val="single"/>
          <w:lang w:val="en-US"/>
        </w:rPr>
        <w:t>The Sydney Morning Herald</w:t>
      </w:r>
      <w:r w:rsidRPr="00CB0E5B">
        <w:rPr>
          <w:rFonts w:ascii="Arial" w:hAnsi="Arial" w:cs="Arial"/>
          <w:sz w:val="22"/>
          <w:lang w:val="en-US"/>
        </w:rPr>
        <w:t>, Feb. 14, 2015</w:t>
      </w:r>
    </w:p>
    <w:p w:rsidR="006C789D" w:rsidRDefault="006C789D" w:rsidP="00CB0E5B">
      <w:pPr>
        <w:jc w:val="right"/>
        <w:rPr>
          <w:rFonts w:ascii="Arial" w:hAnsi="Arial" w:cs="Arial"/>
          <w:sz w:val="22"/>
          <w:lang w:val="en-US"/>
        </w:rPr>
      </w:pPr>
    </w:p>
    <w:p w:rsidR="006C789D" w:rsidRDefault="006C789D" w:rsidP="00CB0E5B">
      <w:pPr>
        <w:jc w:val="right"/>
        <w:rPr>
          <w:rFonts w:ascii="Arial" w:hAnsi="Arial" w:cs="Arial"/>
          <w:sz w:val="22"/>
          <w:lang w:val="en-US"/>
        </w:rPr>
      </w:pPr>
    </w:p>
    <w:p w:rsidR="006C789D" w:rsidRPr="00002252" w:rsidRDefault="006C789D" w:rsidP="006C789D">
      <w:pPr>
        <w:jc w:val="center"/>
        <w:rPr>
          <w:rFonts w:ascii="Arial" w:hAnsi="Arial" w:cs="Arial"/>
          <w:b/>
          <w:sz w:val="22"/>
        </w:rPr>
      </w:pPr>
      <w:r w:rsidRPr="00002252">
        <w:rPr>
          <w:rFonts w:ascii="Arial" w:hAnsi="Arial" w:cs="Arial"/>
          <w:b/>
          <w:sz w:val="22"/>
        </w:rPr>
        <w:t>TRAVAIL A FAIRE PAR LE CANDIDAT</w:t>
      </w:r>
    </w:p>
    <w:p w:rsidR="006C789D" w:rsidRDefault="006C789D" w:rsidP="006C789D">
      <w:pPr>
        <w:rPr>
          <w:rFonts w:ascii="Arial" w:hAnsi="Arial" w:cs="Arial"/>
          <w:sz w:val="22"/>
        </w:rPr>
      </w:pPr>
    </w:p>
    <w:p w:rsidR="006C789D" w:rsidRPr="00002252" w:rsidRDefault="006C789D" w:rsidP="006C789D">
      <w:pPr>
        <w:rPr>
          <w:rFonts w:ascii="Arial" w:hAnsi="Arial" w:cs="Arial"/>
          <w:b/>
          <w:sz w:val="22"/>
        </w:rPr>
      </w:pPr>
      <w:r w:rsidRPr="00002252">
        <w:rPr>
          <w:rFonts w:ascii="Arial" w:hAnsi="Arial" w:cs="Arial"/>
          <w:b/>
          <w:sz w:val="22"/>
        </w:rPr>
        <w:t>I - COMPREHENSION ECRITE (10 points)</w:t>
      </w:r>
    </w:p>
    <w:p w:rsidR="006C789D" w:rsidRDefault="006C789D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Rédigez </w:t>
      </w:r>
      <w:r w:rsidRPr="006C789D">
        <w:rPr>
          <w:rFonts w:ascii="Arial" w:hAnsi="Arial" w:cs="Arial"/>
          <w:b/>
          <w:sz w:val="22"/>
          <w:u w:val="single"/>
        </w:rPr>
        <w:t>en français</w:t>
      </w:r>
      <w:r>
        <w:rPr>
          <w:rFonts w:ascii="Arial" w:hAnsi="Arial" w:cs="Arial"/>
          <w:sz w:val="22"/>
        </w:rPr>
        <w:t xml:space="preserve"> un compte-rendu (190 mots +/- 10%) de ce document en faisant ressortir les idées essentielles de façon organisée.</w:t>
      </w:r>
    </w:p>
    <w:p w:rsidR="006C789D" w:rsidRDefault="006C789D" w:rsidP="006C789D">
      <w:pPr>
        <w:rPr>
          <w:rFonts w:ascii="Arial" w:hAnsi="Arial" w:cs="Arial"/>
          <w:sz w:val="22"/>
        </w:rPr>
      </w:pPr>
      <w:bookmarkStart w:id="0" w:name="_GoBack"/>
      <w:r w:rsidRPr="002E5A76">
        <w:rPr>
          <w:rFonts w:ascii="Arial" w:hAnsi="Arial" w:cs="Arial"/>
          <w:b/>
          <w:sz w:val="22"/>
        </w:rPr>
        <w:t>Vous indiquerez le nombre de mots utilisés</w:t>
      </w:r>
      <w:bookmarkEnd w:id="0"/>
      <w:r>
        <w:rPr>
          <w:rFonts w:ascii="Arial" w:hAnsi="Arial" w:cs="Arial"/>
          <w:sz w:val="22"/>
        </w:rPr>
        <w:t>.</w:t>
      </w:r>
    </w:p>
    <w:p w:rsidR="006C789D" w:rsidRDefault="006C789D" w:rsidP="006C789D">
      <w:pPr>
        <w:rPr>
          <w:rFonts w:ascii="Arial" w:hAnsi="Arial" w:cs="Arial"/>
          <w:sz w:val="22"/>
        </w:rPr>
      </w:pPr>
    </w:p>
    <w:p w:rsidR="006C789D" w:rsidRPr="00002252" w:rsidRDefault="006C789D" w:rsidP="006C789D">
      <w:pPr>
        <w:rPr>
          <w:rFonts w:ascii="Arial" w:hAnsi="Arial" w:cs="Arial"/>
          <w:b/>
          <w:sz w:val="22"/>
        </w:rPr>
      </w:pPr>
      <w:r w:rsidRPr="00002252">
        <w:rPr>
          <w:rFonts w:ascii="Arial" w:hAnsi="Arial" w:cs="Arial"/>
          <w:b/>
          <w:sz w:val="22"/>
        </w:rPr>
        <w:t>II – EXPRESSION ECRITE (10 points)</w:t>
      </w:r>
    </w:p>
    <w:p w:rsidR="006C789D" w:rsidRDefault="006C789D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Vous êtes Amanda Roberts, assistante de M. Harry Benson, PDG de l’entreprise </w:t>
      </w:r>
      <w:proofErr w:type="spellStart"/>
      <w:r>
        <w:rPr>
          <w:rFonts w:ascii="Arial" w:hAnsi="Arial" w:cs="Arial"/>
          <w:sz w:val="22"/>
        </w:rPr>
        <w:t>AllGoods</w:t>
      </w:r>
      <w:proofErr w:type="spellEnd"/>
      <w:r>
        <w:rPr>
          <w:rFonts w:ascii="Arial" w:hAnsi="Arial" w:cs="Arial"/>
          <w:sz w:val="22"/>
        </w:rPr>
        <w:t xml:space="preserve"> basée à Londres, 28 </w:t>
      </w:r>
      <w:proofErr w:type="spellStart"/>
      <w:r>
        <w:rPr>
          <w:rFonts w:ascii="Arial" w:hAnsi="Arial" w:cs="Arial"/>
          <w:sz w:val="22"/>
        </w:rPr>
        <w:t>Knightbridge</w:t>
      </w:r>
      <w:proofErr w:type="spellEnd"/>
      <w:r>
        <w:rPr>
          <w:rFonts w:ascii="Arial" w:hAnsi="Arial" w:cs="Arial"/>
          <w:sz w:val="22"/>
        </w:rPr>
        <w:t xml:space="preserve"> Avenue, Londres SW1 X7 JT. Celui-ci vous demande de prendre en charge l’organisation d’un séminaire de 3 jours.</w:t>
      </w:r>
    </w:p>
    <w:p w:rsidR="006C789D" w:rsidRDefault="006C789D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 vous demande donc d’envoyer un courriel </w:t>
      </w:r>
      <w:r w:rsidRPr="00002252">
        <w:rPr>
          <w:rFonts w:ascii="Arial" w:hAnsi="Arial" w:cs="Arial"/>
          <w:b/>
          <w:sz w:val="22"/>
          <w:u w:val="single"/>
        </w:rPr>
        <w:t>en anglais</w:t>
      </w:r>
      <w:r>
        <w:rPr>
          <w:rFonts w:ascii="Arial" w:hAnsi="Arial" w:cs="Arial"/>
          <w:sz w:val="22"/>
        </w:rPr>
        <w:t xml:space="preserve"> à l’hôtel The </w:t>
      </w:r>
      <w:proofErr w:type="spellStart"/>
      <w:r>
        <w:rPr>
          <w:rFonts w:ascii="Arial" w:hAnsi="Arial" w:cs="Arial"/>
          <w:sz w:val="22"/>
        </w:rPr>
        <w:t>Varsity</w:t>
      </w:r>
      <w:proofErr w:type="spellEnd"/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Hotel</w:t>
      </w:r>
      <w:proofErr w:type="spellEnd"/>
      <w:r>
        <w:rPr>
          <w:rFonts w:ascii="Arial" w:hAnsi="Arial" w:cs="Arial"/>
          <w:sz w:val="22"/>
        </w:rPr>
        <w:t xml:space="preserve"> and Spa, </w:t>
      </w:r>
      <w:hyperlink r:id="rId8" w:history="1">
        <w:r w:rsidR="00002252" w:rsidRPr="00F503C1">
          <w:rPr>
            <w:rStyle w:val="Lienhypertexte"/>
            <w:rFonts w:ascii="Arial" w:hAnsi="Arial" w:cs="Arial"/>
            <w:sz w:val="22"/>
          </w:rPr>
          <w:t>info@thevarsityhotel.co.uk</w:t>
        </w:r>
      </w:hyperlink>
      <w:r w:rsidR="00002252">
        <w:rPr>
          <w:rFonts w:ascii="Arial" w:hAnsi="Arial" w:cs="Arial"/>
          <w:sz w:val="22"/>
        </w:rPr>
        <w:t>, situé à Cambridge pour que celui-ci vous fasse un devis en fonction des prestations demandées.</w:t>
      </w:r>
    </w:p>
    <w:p w:rsidR="00002252" w:rsidRPr="00763E86" w:rsidRDefault="00002252" w:rsidP="006C789D">
      <w:pPr>
        <w:rPr>
          <w:rFonts w:ascii="Arial" w:hAnsi="Arial" w:cs="Arial"/>
          <w:b/>
          <w:sz w:val="22"/>
        </w:rPr>
      </w:pPr>
      <w:r w:rsidRPr="00763E86">
        <w:rPr>
          <w:rFonts w:ascii="Arial" w:hAnsi="Arial" w:cs="Arial"/>
          <w:b/>
          <w:sz w:val="22"/>
        </w:rPr>
        <w:t>Voici les éléments à mentionner dans le message :</w:t>
      </w:r>
    </w:p>
    <w:p w:rsidR="00002252" w:rsidRDefault="00002252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Rappeler le contexte</w:t>
      </w:r>
    </w:p>
    <w:p w:rsidR="00002252" w:rsidRDefault="00002252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Séjour de 3 jours, du lundi 11 au mercredi 13 juillet 2016</w:t>
      </w:r>
    </w:p>
    <w:p w:rsidR="00002252" w:rsidRDefault="00763E86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- R</w:t>
      </w:r>
      <w:r w:rsidR="00002252">
        <w:rPr>
          <w:rFonts w:ascii="Arial" w:hAnsi="Arial" w:cs="Arial"/>
          <w:sz w:val="22"/>
        </w:rPr>
        <w:t>éserver :</w:t>
      </w:r>
    </w:p>
    <w:p w:rsidR="00002252" w:rsidRDefault="00002252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>4 chambres doubles ;</w:t>
      </w:r>
    </w:p>
    <w:p w:rsidR="00763E86" w:rsidRPr="00763E86" w:rsidRDefault="00763E86" w:rsidP="00763E86">
      <w:pPr>
        <w:pStyle w:val="Paragraphedeliste"/>
        <w:rPr>
          <w:rFonts w:ascii="Arial" w:hAnsi="Arial" w:cs="Arial"/>
          <w:sz w:val="22"/>
        </w:rPr>
      </w:pPr>
    </w:p>
    <w:p w:rsidR="00002252" w:rsidRDefault="00002252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 xml:space="preserve">Une petite salle de réunion pour 10 personnes avec un équipement complet : connexion wifi, ordinateurs portables, </w:t>
      </w:r>
      <w:proofErr w:type="spellStart"/>
      <w:r w:rsidRPr="00763E86">
        <w:rPr>
          <w:rFonts w:ascii="Arial" w:hAnsi="Arial" w:cs="Arial"/>
          <w:sz w:val="22"/>
        </w:rPr>
        <w:t>videoprojecteur</w:t>
      </w:r>
      <w:proofErr w:type="spellEnd"/>
      <w:r w:rsidRPr="00763E86">
        <w:rPr>
          <w:rFonts w:ascii="Arial" w:hAnsi="Arial" w:cs="Arial"/>
          <w:sz w:val="22"/>
        </w:rPr>
        <w:t xml:space="preserve"> + écran ;</w:t>
      </w:r>
    </w:p>
    <w:p w:rsidR="00763E86" w:rsidRPr="00763E86" w:rsidRDefault="00763E86" w:rsidP="00763E86">
      <w:pPr>
        <w:pStyle w:val="Paragraphedeliste"/>
        <w:rPr>
          <w:rFonts w:ascii="Arial" w:hAnsi="Arial" w:cs="Arial"/>
          <w:sz w:val="22"/>
        </w:rPr>
      </w:pPr>
    </w:p>
    <w:p w:rsidR="00002252" w:rsidRDefault="00002252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 xml:space="preserve">Des plateaux-repas </w:t>
      </w:r>
      <w:r w:rsidR="00541D70" w:rsidRPr="00541D70">
        <w:rPr>
          <w:rFonts w:ascii="Arial" w:hAnsi="Arial" w:cs="Arial"/>
          <w:i/>
          <w:sz w:val="22"/>
        </w:rPr>
        <w:t>(</w:t>
      </w:r>
      <w:proofErr w:type="spellStart"/>
      <w:r w:rsidR="00541D70" w:rsidRPr="00541D70">
        <w:rPr>
          <w:rFonts w:ascii="Arial" w:hAnsi="Arial" w:cs="Arial"/>
          <w:i/>
          <w:sz w:val="22"/>
        </w:rPr>
        <w:t>meal</w:t>
      </w:r>
      <w:proofErr w:type="spellEnd"/>
      <w:r w:rsidR="00541D70" w:rsidRPr="00541D70">
        <w:rPr>
          <w:rFonts w:ascii="Arial" w:hAnsi="Arial" w:cs="Arial"/>
          <w:i/>
          <w:sz w:val="22"/>
        </w:rPr>
        <w:t xml:space="preserve"> </w:t>
      </w:r>
      <w:proofErr w:type="spellStart"/>
      <w:r w:rsidR="00541D70" w:rsidRPr="00541D70">
        <w:rPr>
          <w:rFonts w:ascii="Arial" w:hAnsi="Arial" w:cs="Arial"/>
          <w:i/>
          <w:sz w:val="22"/>
        </w:rPr>
        <w:t>trays</w:t>
      </w:r>
      <w:proofErr w:type="spellEnd"/>
      <w:r w:rsidR="00541D70" w:rsidRPr="00541D70">
        <w:rPr>
          <w:rFonts w:ascii="Arial" w:hAnsi="Arial" w:cs="Arial"/>
          <w:i/>
          <w:sz w:val="22"/>
        </w:rPr>
        <w:t>)</w:t>
      </w:r>
      <w:r w:rsidR="00541D70">
        <w:rPr>
          <w:rFonts w:ascii="Arial" w:hAnsi="Arial" w:cs="Arial"/>
          <w:sz w:val="22"/>
        </w:rPr>
        <w:t xml:space="preserve"> </w:t>
      </w:r>
      <w:r w:rsidRPr="00763E86">
        <w:rPr>
          <w:rFonts w:ascii="Arial" w:hAnsi="Arial" w:cs="Arial"/>
          <w:sz w:val="22"/>
        </w:rPr>
        <w:t>pour midi et une table au restaurant de l’hôtel pour les deux soirs ;</w:t>
      </w:r>
    </w:p>
    <w:p w:rsidR="00763E86" w:rsidRPr="00763E86" w:rsidRDefault="00763E86" w:rsidP="00763E86">
      <w:pPr>
        <w:pStyle w:val="Paragraphedeliste"/>
        <w:rPr>
          <w:rFonts w:ascii="Arial" w:hAnsi="Arial" w:cs="Arial"/>
          <w:sz w:val="22"/>
        </w:rPr>
      </w:pPr>
    </w:p>
    <w:p w:rsidR="00002252" w:rsidRDefault="00002252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>Activités détente : accès libre au spa le prem</w:t>
      </w:r>
      <w:r w:rsidR="00763E86" w:rsidRPr="00763E86">
        <w:rPr>
          <w:rFonts w:ascii="Arial" w:hAnsi="Arial" w:cs="Arial"/>
          <w:sz w:val="22"/>
        </w:rPr>
        <w:t>i</w:t>
      </w:r>
      <w:r w:rsidRPr="00763E86">
        <w:rPr>
          <w:rFonts w:ascii="Arial" w:hAnsi="Arial" w:cs="Arial"/>
          <w:sz w:val="22"/>
        </w:rPr>
        <w:t>er soir</w:t>
      </w:r>
      <w:r w:rsidR="00763E86" w:rsidRPr="00763E86">
        <w:rPr>
          <w:rFonts w:ascii="Arial" w:hAnsi="Arial" w:cs="Arial"/>
          <w:sz w:val="22"/>
        </w:rPr>
        <w:t xml:space="preserve"> et dégustation de vin </w:t>
      </w:r>
      <w:r w:rsidR="00763E86" w:rsidRPr="00541D70">
        <w:rPr>
          <w:rFonts w:ascii="Arial" w:hAnsi="Arial" w:cs="Arial"/>
          <w:i/>
          <w:sz w:val="22"/>
        </w:rPr>
        <w:t>(</w:t>
      </w:r>
      <w:proofErr w:type="spellStart"/>
      <w:r w:rsidR="00763E86" w:rsidRPr="00541D70">
        <w:rPr>
          <w:rFonts w:ascii="Arial" w:hAnsi="Arial" w:cs="Arial"/>
          <w:i/>
          <w:sz w:val="22"/>
        </w:rPr>
        <w:t>wine</w:t>
      </w:r>
      <w:proofErr w:type="spellEnd"/>
      <w:r w:rsidR="00763E86" w:rsidRPr="00541D70">
        <w:rPr>
          <w:rFonts w:ascii="Arial" w:hAnsi="Arial" w:cs="Arial"/>
          <w:i/>
          <w:sz w:val="22"/>
        </w:rPr>
        <w:t xml:space="preserve"> </w:t>
      </w:r>
      <w:proofErr w:type="spellStart"/>
      <w:r w:rsidR="00763E86" w:rsidRPr="00541D70">
        <w:rPr>
          <w:rFonts w:ascii="Arial" w:hAnsi="Arial" w:cs="Arial"/>
          <w:i/>
          <w:sz w:val="22"/>
        </w:rPr>
        <w:t>tasting</w:t>
      </w:r>
      <w:proofErr w:type="spellEnd"/>
      <w:r w:rsidR="00763E86" w:rsidRPr="00541D70">
        <w:rPr>
          <w:rFonts w:ascii="Arial" w:hAnsi="Arial" w:cs="Arial"/>
          <w:i/>
          <w:sz w:val="22"/>
        </w:rPr>
        <w:t>)</w:t>
      </w:r>
      <w:r w:rsidR="00763E86" w:rsidRPr="00763E86">
        <w:rPr>
          <w:rFonts w:ascii="Arial" w:hAnsi="Arial" w:cs="Arial"/>
          <w:sz w:val="22"/>
        </w:rPr>
        <w:t xml:space="preserve"> le deuxième soir.</w:t>
      </w:r>
    </w:p>
    <w:p w:rsidR="00763E86" w:rsidRPr="00763E86" w:rsidRDefault="00763E86" w:rsidP="00763E86">
      <w:pPr>
        <w:pStyle w:val="Paragraphedeliste"/>
        <w:rPr>
          <w:rFonts w:ascii="Arial" w:hAnsi="Arial" w:cs="Arial"/>
          <w:sz w:val="22"/>
        </w:rPr>
      </w:pPr>
    </w:p>
    <w:p w:rsidR="00763E86" w:rsidRDefault="00763E86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>Vous attendez une réponse rapide pour connaître le prix de cette prestation. Vous rappelez que vous avez déjà travaillé ensemble par le passé et sollicitez une remise de 10%.</w:t>
      </w:r>
    </w:p>
    <w:p w:rsidR="00763E86" w:rsidRPr="00763E86" w:rsidRDefault="00763E86" w:rsidP="00763E86">
      <w:pPr>
        <w:pStyle w:val="Paragraphedeliste"/>
        <w:rPr>
          <w:rFonts w:ascii="Arial" w:hAnsi="Arial" w:cs="Arial"/>
          <w:sz w:val="22"/>
        </w:rPr>
      </w:pPr>
    </w:p>
    <w:p w:rsidR="00763E86" w:rsidRPr="00763E86" w:rsidRDefault="00763E86" w:rsidP="00763E86">
      <w:pPr>
        <w:pStyle w:val="Paragraphedeliste"/>
        <w:numPr>
          <w:ilvl w:val="0"/>
          <w:numId w:val="1"/>
        </w:numPr>
        <w:rPr>
          <w:rFonts w:ascii="Arial" w:hAnsi="Arial" w:cs="Arial"/>
          <w:sz w:val="22"/>
        </w:rPr>
      </w:pPr>
      <w:r w:rsidRPr="00763E86">
        <w:rPr>
          <w:rFonts w:ascii="Arial" w:hAnsi="Arial" w:cs="Arial"/>
          <w:sz w:val="22"/>
        </w:rPr>
        <w:t>Vous concluez de façon appropriée.</w:t>
      </w:r>
    </w:p>
    <w:p w:rsidR="00763E86" w:rsidRDefault="00763E86" w:rsidP="006C789D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Vous respecterez les règles de présentation et les formules de politesse d’usage.</w:t>
      </w:r>
    </w:p>
    <w:p w:rsidR="006C789D" w:rsidRPr="006C789D" w:rsidRDefault="006C789D" w:rsidP="006C789D">
      <w:pPr>
        <w:rPr>
          <w:rFonts w:ascii="Arial" w:hAnsi="Arial" w:cs="Arial"/>
          <w:sz w:val="22"/>
        </w:rPr>
      </w:pPr>
    </w:p>
    <w:p w:rsidR="006C789D" w:rsidRPr="006C789D" w:rsidRDefault="006C789D"/>
    <w:sectPr w:rsidR="006C789D" w:rsidRPr="006C789D" w:rsidSect="00CB0E5B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ECF" w:rsidRDefault="00530ECF" w:rsidP="00CB0E5B">
      <w:pPr>
        <w:spacing w:after="0" w:line="240" w:lineRule="auto"/>
      </w:pPr>
      <w:r>
        <w:separator/>
      </w:r>
    </w:p>
  </w:endnote>
  <w:endnote w:type="continuationSeparator" w:id="0">
    <w:p w:rsidR="00530ECF" w:rsidRDefault="00530ECF" w:rsidP="00CB0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ECF" w:rsidRDefault="00530ECF" w:rsidP="00CB0E5B">
      <w:pPr>
        <w:spacing w:after="0" w:line="240" w:lineRule="auto"/>
      </w:pPr>
      <w:r>
        <w:separator/>
      </w:r>
    </w:p>
  </w:footnote>
  <w:footnote w:type="continuationSeparator" w:id="0">
    <w:p w:rsidR="00530ECF" w:rsidRDefault="00530ECF" w:rsidP="00CB0E5B">
      <w:pPr>
        <w:spacing w:after="0" w:line="240" w:lineRule="auto"/>
      </w:pPr>
      <w:r>
        <w:continuationSeparator/>
      </w:r>
    </w:p>
  </w:footnote>
  <w:footnote w:id="1">
    <w:p w:rsidR="00CB0E5B" w:rsidRPr="00CB0E5B" w:rsidRDefault="00CB0E5B">
      <w:pPr>
        <w:pStyle w:val="Notedebasdepage"/>
        <w:rPr>
          <w:rFonts w:ascii="Arial" w:hAnsi="Arial" w:cs="Arial"/>
        </w:rPr>
      </w:pPr>
      <w:r>
        <w:rPr>
          <w:rStyle w:val="Appelnotedebasdep"/>
        </w:rPr>
        <w:footnoteRef/>
      </w:r>
      <w:r>
        <w:t xml:space="preserve"> </w:t>
      </w:r>
      <w:proofErr w:type="gramStart"/>
      <w:r w:rsidRPr="00CB0E5B">
        <w:rPr>
          <w:rFonts w:ascii="Arial" w:hAnsi="Arial" w:cs="Arial"/>
        </w:rPr>
        <w:t>notes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252" w:rsidRPr="00E3634B" w:rsidRDefault="00002252">
    <w:pPr>
      <w:pStyle w:val="En-tte"/>
      <w:rPr>
        <w:rFonts w:ascii="Arial" w:hAnsi="Arial" w:cs="Arial"/>
        <w:sz w:val="22"/>
      </w:rPr>
    </w:pPr>
    <w:r w:rsidRPr="00E3634B">
      <w:rPr>
        <w:rFonts w:ascii="Arial" w:hAnsi="Arial" w:cs="Arial"/>
        <w:sz w:val="22"/>
      </w:rPr>
      <w:t xml:space="preserve">BTS </w:t>
    </w:r>
    <w:r w:rsidR="002E5A76">
      <w:rPr>
        <w:rFonts w:ascii="Arial" w:hAnsi="Arial" w:cs="Arial"/>
        <w:sz w:val="22"/>
      </w:rPr>
      <w:t>GPME</w:t>
    </w:r>
    <w:r w:rsidRPr="00E3634B">
      <w:rPr>
        <w:rFonts w:ascii="Arial" w:hAnsi="Arial" w:cs="Arial"/>
        <w:sz w:val="22"/>
      </w:rPr>
      <w:ptab w:relativeTo="margin" w:alignment="center" w:leader="none"/>
    </w:r>
    <w:r w:rsidRPr="00E3634B">
      <w:rPr>
        <w:rFonts w:ascii="Arial" w:hAnsi="Arial" w:cs="Arial"/>
        <w:sz w:val="22"/>
      </w:rPr>
      <w:t>ANGLAIS</w:t>
    </w:r>
    <w:r w:rsidR="002E5A76">
      <w:rPr>
        <w:rFonts w:ascii="Arial" w:hAnsi="Arial" w:cs="Arial"/>
        <w:sz w:val="22"/>
      </w:rPr>
      <w:t xml:space="preserve"> ECRIT</w:t>
    </w:r>
    <w:r w:rsidRPr="00E3634B">
      <w:rPr>
        <w:rFonts w:ascii="Arial" w:hAnsi="Arial" w:cs="Arial"/>
        <w:sz w:val="2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6455"/>
    <w:multiLevelType w:val="hybridMultilevel"/>
    <w:tmpl w:val="A836BA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B47FA4"/>
    <w:multiLevelType w:val="hybridMultilevel"/>
    <w:tmpl w:val="92A6698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5B"/>
    <w:rsid w:val="00002252"/>
    <w:rsid w:val="000B2574"/>
    <w:rsid w:val="002E5A76"/>
    <w:rsid w:val="003353A8"/>
    <w:rsid w:val="00530ECF"/>
    <w:rsid w:val="00532992"/>
    <w:rsid w:val="00541D70"/>
    <w:rsid w:val="006C789D"/>
    <w:rsid w:val="00763E86"/>
    <w:rsid w:val="00B862D4"/>
    <w:rsid w:val="00CB0E5B"/>
    <w:rsid w:val="00D11820"/>
    <w:rsid w:val="00DE2815"/>
    <w:rsid w:val="00E36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0E5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0E5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0E5B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789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0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2252"/>
  </w:style>
  <w:style w:type="paragraph" w:styleId="Pieddepage">
    <w:name w:val="footer"/>
    <w:basedOn w:val="Normal"/>
    <w:link w:val="PieddepageCar"/>
    <w:uiPriority w:val="99"/>
    <w:unhideWhenUsed/>
    <w:rsid w:val="0000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2252"/>
  </w:style>
  <w:style w:type="character" w:styleId="Lienhypertexte">
    <w:name w:val="Hyperlink"/>
    <w:basedOn w:val="Policepardfaut"/>
    <w:uiPriority w:val="99"/>
    <w:unhideWhenUsed/>
    <w:rsid w:val="0000225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63E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0E5B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0E5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0E5B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C7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C789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0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02252"/>
  </w:style>
  <w:style w:type="paragraph" w:styleId="Pieddepage">
    <w:name w:val="footer"/>
    <w:basedOn w:val="Normal"/>
    <w:link w:val="PieddepageCar"/>
    <w:uiPriority w:val="99"/>
    <w:unhideWhenUsed/>
    <w:rsid w:val="000022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2252"/>
  </w:style>
  <w:style w:type="character" w:styleId="Lienhypertexte">
    <w:name w:val="Hyperlink"/>
    <w:basedOn w:val="Policepardfaut"/>
    <w:uiPriority w:val="99"/>
    <w:unhideWhenUsed/>
    <w:rsid w:val="0000225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63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hevarsityhotel.co.u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677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</dc:creator>
  <cp:lastModifiedBy>Karin</cp:lastModifiedBy>
  <cp:revision>7</cp:revision>
  <dcterms:created xsi:type="dcterms:W3CDTF">2017-01-25T09:09:00Z</dcterms:created>
  <dcterms:modified xsi:type="dcterms:W3CDTF">2019-10-12T09:48:00Z</dcterms:modified>
</cp:coreProperties>
</file>